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6E5BB" w14:textId="083D7D5E" w:rsidR="00537117" w:rsidRPr="00702B15" w:rsidRDefault="00181CD0" w:rsidP="007306E3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Planejamento Tributário</w:t>
      </w:r>
    </w:p>
    <w:p w14:paraId="27A86C52" w14:textId="77777777" w:rsidR="003A3402" w:rsidRPr="002531AF" w:rsidRDefault="003A3402">
      <w:pPr>
        <w:rPr>
          <w:rFonts w:ascii="Arial" w:hAnsi="Arial" w:cs="Arial"/>
          <w:sz w:val="28"/>
          <w:szCs w:val="28"/>
        </w:rPr>
      </w:pPr>
    </w:p>
    <w:p w14:paraId="60B9618A" w14:textId="77777777" w:rsidR="002531AF" w:rsidRPr="002531AF" w:rsidRDefault="002531AF" w:rsidP="002531AF">
      <w:pPr>
        <w:rPr>
          <w:rFonts w:ascii="Arial" w:hAnsi="Arial" w:cs="Arial"/>
          <w:b/>
          <w:bCs/>
          <w:sz w:val="28"/>
          <w:szCs w:val="28"/>
        </w:rPr>
      </w:pPr>
      <w:r w:rsidRPr="002531AF">
        <w:rPr>
          <w:rFonts w:ascii="Arial" w:hAnsi="Arial" w:cs="Arial"/>
          <w:b/>
          <w:bCs/>
          <w:sz w:val="28"/>
          <w:szCs w:val="28"/>
        </w:rPr>
        <w:t>Questões de Múltipla Escolha</w:t>
      </w:r>
    </w:p>
    <w:p w14:paraId="38962902" w14:textId="77777777" w:rsidR="002531AF" w:rsidRDefault="002531AF" w:rsidP="002531AF">
      <w:pPr>
        <w:rPr>
          <w:rFonts w:ascii="Arial" w:hAnsi="Arial" w:cs="Arial"/>
          <w:b/>
          <w:bCs/>
          <w:sz w:val="24"/>
          <w:szCs w:val="24"/>
        </w:rPr>
      </w:pPr>
    </w:p>
    <w:p w14:paraId="42DFD0F6" w14:textId="3E936BAA" w:rsidR="002531AF" w:rsidRPr="002531AF" w:rsidRDefault="002531AF" w:rsidP="002531AF">
      <w:pPr>
        <w:rPr>
          <w:rFonts w:ascii="Arial" w:hAnsi="Arial" w:cs="Arial"/>
          <w:b/>
          <w:bCs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1. (FGV)</w:t>
      </w:r>
    </w:p>
    <w:p w14:paraId="1F604170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O planejamento tributário lícito caracteriza-se por:</w:t>
      </w:r>
    </w:p>
    <w:p w14:paraId="4ABB37E2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A) Reduzir tributos por meio de omissão de receitas.</w:t>
      </w:r>
      <w:r w:rsidRPr="002531AF">
        <w:rPr>
          <w:rFonts w:ascii="Arial" w:hAnsi="Arial" w:cs="Arial"/>
          <w:sz w:val="24"/>
          <w:szCs w:val="24"/>
        </w:rPr>
        <w:br/>
        <w:t>B) Utilizar meios legais para diminuir a carga tributária.</w:t>
      </w:r>
      <w:r w:rsidRPr="002531AF">
        <w:rPr>
          <w:rFonts w:ascii="Arial" w:hAnsi="Arial" w:cs="Arial"/>
          <w:sz w:val="24"/>
          <w:szCs w:val="24"/>
        </w:rPr>
        <w:br/>
        <w:t>C) Simular operações para evitar tributação.</w:t>
      </w:r>
      <w:r w:rsidRPr="002531AF">
        <w:rPr>
          <w:rFonts w:ascii="Arial" w:hAnsi="Arial" w:cs="Arial"/>
          <w:sz w:val="24"/>
          <w:szCs w:val="24"/>
        </w:rPr>
        <w:br/>
        <w:t>D) Descumprir obrigações acessórias.</w:t>
      </w:r>
    </w:p>
    <w:p w14:paraId="0B5BBCE9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Gabarito:</w:t>
      </w:r>
      <w:r w:rsidRPr="002531AF">
        <w:rPr>
          <w:rFonts w:ascii="Arial" w:hAnsi="Arial" w:cs="Arial"/>
          <w:sz w:val="24"/>
          <w:szCs w:val="24"/>
        </w:rPr>
        <w:t xml:space="preserve"> B</w:t>
      </w:r>
      <w:r w:rsidRPr="002531AF">
        <w:rPr>
          <w:rFonts w:ascii="Arial" w:hAnsi="Arial" w:cs="Arial"/>
          <w:sz w:val="24"/>
          <w:szCs w:val="24"/>
        </w:rPr>
        <w:br/>
      </w:r>
      <w:r w:rsidRPr="002531AF">
        <w:rPr>
          <w:rFonts w:ascii="Arial" w:hAnsi="Arial" w:cs="Arial"/>
          <w:b/>
          <w:bCs/>
          <w:sz w:val="24"/>
          <w:szCs w:val="24"/>
        </w:rPr>
        <w:t>Justificativa:</w:t>
      </w:r>
      <w:r w:rsidRPr="002531AF">
        <w:rPr>
          <w:rFonts w:ascii="Arial" w:hAnsi="Arial" w:cs="Arial"/>
          <w:sz w:val="24"/>
          <w:szCs w:val="24"/>
        </w:rPr>
        <w:t xml:space="preserve"> Planejamento tributário lícito (elisão) utiliza alternativas previstas na legislação para reduzir tributos.</w:t>
      </w:r>
    </w:p>
    <w:p w14:paraId="596AE805" w14:textId="7FD8E343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7553FC8D" w14:textId="77777777" w:rsidR="002531AF" w:rsidRPr="002531AF" w:rsidRDefault="002531AF" w:rsidP="002531AF">
      <w:pPr>
        <w:rPr>
          <w:rFonts w:ascii="Arial" w:hAnsi="Arial" w:cs="Arial"/>
          <w:b/>
          <w:bCs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2. (CESPE – C/E)</w:t>
      </w:r>
    </w:p>
    <w:p w14:paraId="320CAD47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A evasão fiscal é uma prática lícita que consiste em reduzir a carga tributária por meio de escolhas legais.</w:t>
      </w:r>
    </w:p>
    <w:p w14:paraId="2B60409B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A) Certo</w:t>
      </w:r>
      <w:r w:rsidRPr="002531AF">
        <w:rPr>
          <w:rFonts w:ascii="Arial" w:hAnsi="Arial" w:cs="Arial"/>
          <w:sz w:val="24"/>
          <w:szCs w:val="24"/>
        </w:rPr>
        <w:br/>
        <w:t>B) Errado</w:t>
      </w:r>
    </w:p>
    <w:p w14:paraId="269B3C8C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Gabarito:</w:t>
      </w:r>
      <w:r w:rsidRPr="002531AF">
        <w:rPr>
          <w:rFonts w:ascii="Arial" w:hAnsi="Arial" w:cs="Arial"/>
          <w:sz w:val="24"/>
          <w:szCs w:val="24"/>
        </w:rPr>
        <w:t xml:space="preserve"> B</w:t>
      </w:r>
      <w:r w:rsidRPr="002531AF">
        <w:rPr>
          <w:rFonts w:ascii="Arial" w:hAnsi="Arial" w:cs="Arial"/>
          <w:sz w:val="24"/>
          <w:szCs w:val="24"/>
        </w:rPr>
        <w:br/>
      </w:r>
      <w:r w:rsidRPr="002531AF">
        <w:rPr>
          <w:rFonts w:ascii="Arial" w:hAnsi="Arial" w:cs="Arial"/>
          <w:b/>
          <w:bCs/>
          <w:sz w:val="24"/>
          <w:szCs w:val="24"/>
        </w:rPr>
        <w:t>Justificativa:</w:t>
      </w:r>
      <w:r w:rsidRPr="002531AF">
        <w:rPr>
          <w:rFonts w:ascii="Arial" w:hAnsi="Arial" w:cs="Arial"/>
          <w:sz w:val="24"/>
          <w:szCs w:val="24"/>
        </w:rPr>
        <w:t xml:space="preserve"> Evasão fiscal é ilícita e envolve fraude, omissão ou simulação.</w:t>
      </w:r>
    </w:p>
    <w:p w14:paraId="2C6E9037" w14:textId="750FF28C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289F6127" w14:textId="77777777" w:rsidR="002531AF" w:rsidRPr="002531AF" w:rsidRDefault="002531AF" w:rsidP="002531AF">
      <w:pPr>
        <w:rPr>
          <w:rFonts w:ascii="Arial" w:hAnsi="Arial" w:cs="Arial"/>
          <w:b/>
          <w:bCs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3. (FGV)</w:t>
      </w:r>
    </w:p>
    <w:p w14:paraId="055EE07A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Após a Reforma Tributária, o planejamento tributário das empresas tende a:</w:t>
      </w:r>
    </w:p>
    <w:p w14:paraId="23D64A7D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A) Tornar-se irrelevante.</w:t>
      </w:r>
      <w:r w:rsidRPr="002531AF">
        <w:rPr>
          <w:rFonts w:ascii="Arial" w:hAnsi="Arial" w:cs="Arial"/>
          <w:sz w:val="24"/>
          <w:szCs w:val="24"/>
        </w:rPr>
        <w:br/>
        <w:t>B) Ser substituído por decisões judiciais obrigatórias.</w:t>
      </w:r>
      <w:r w:rsidRPr="002531AF">
        <w:rPr>
          <w:rFonts w:ascii="Arial" w:hAnsi="Arial" w:cs="Arial"/>
          <w:sz w:val="24"/>
          <w:szCs w:val="24"/>
        </w:rPr>
        <w:br/>
        <w:t>C) Exigir maior atenção à não cumulatividade e aos créditos.</w:t>
      </w:r>
      <w:r w:rsidRPr="002531AF">
        <w:rPr>
          <w:rFonts w:ascii="Arial" w:hAnsi="Arial" w:cs="Arial"/>
          <w:sz w:val="24"/>
          <w:szCs w:val="24"/>
        </w:rPr>
        <w:br/>
        <w:t>D) Eliminar a necessidade de compliance fiscal.</w:t>
      </w:r>
    </w:p>
    <w:p w14:paraId="6EF470A7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Gabarito:</w:t>
      </w:r>
      <w:r w:rsidRPr="002531AF">
        <w:rPr>
          <w:rFonts w:ascii="Arial" w:hAnsi="Arial" w:cs="Arial"/>
          <w:sz w:val="24"/>
          <w:szCs w:val="24"/>
        </w:rPr>
        <w:t xml:space="preserve"> C</w:t>
      </w:r>
      <w:r w:rsidRPr="002531AF">
        <w:rPr>
          <w:rFonts w:ascii="Arial" w:hAnsi="Arial" w:cs="Arial"/>
          <w:sz w:val="24"/>
          <w:szCs w:val="24"/>
        </w:rPr>
        <w:br/>
      </w:r>
      <w:r w:rsidRPr="002531AF">
        <w:rPr>
          <w:rFonts w:ascii="Arial" w:hAnsi="Arial" w:cs="Arial"/>
          <w:b/>
          <w:bCs/>
          <w:sz w:val="24"/>
          <w:szCs w:val="24"/>
        </w:rPr>
        <w:t>Justificativa:</w:t>
      </w:r>
      <w:r w:rsidRPr="002531AF">
        <w:rPr>
          <w:rFonts w:ascii="Arial" w:hAnsi="Arial" w:cs="Arial"/>
          <w:sz w:val="24"/>
          <w:szCs w:val="24"/>
        </w:rPr>
        <w:t xml:space="preserve"> A CBS e o IBS reforçam a lógica de créditos, exigindo planejamento técnico mais apurado.</w:t>
      </w:r>
    </w:p>
    <w:p w14:paraId="3292AF4E" w14:textId="382EC38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405C07E5" w14:textId="77777777" w:rsidR="002531AF" w:rsidRPr="002531AF" w:rsidRDefault="002531AF" w:rsidP="002531AF">
      <w:pPr>
        <w:rPr>
          <w:rFonts w:ascii="Arial" w:hAnsi="Arial" w:cs="Arial"/>
          <w:b/>
          <w:bCs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4. (CESPE – C/E)</w:t>
      </w:r>
    </w:p>
    <w:p w14:paraId="25A7BDC0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A elisão fiscal pode ser desconsiderada pelo Fisco quando caracterizada como abuso de forma ou simulação.</w:t>
      </w:r>
    </w:p>
    <w:p w14:paraId="2F273542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lastRenderedPageBreak/>
        <w:t>A) Certo</w:t>
      </w:r>
      <w:r w:rsidRPr="002531AF">
        <w:rPr>
          <w:rFonts w:ascii="Arial" w:hAnsi="Arial" w:cs="Arial"/>
          <w:sz w:val="24"/>
          <w:szCs w:val="24"/>
        </w:rPr>
        <w:br/>
        <w:t>B) Errado</w:t>
      </w:r>
    </w:p>
    <w:p w14:paraId="0E32FBE6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Gabarito:</w:t>
      </w:r>
      <w:r w:rsidRPr="002531AF">
        <w:rPr>
          <w:rFonts w:ascii="Arial" w:hAnsi="Arial" w:cs="Arial"/>
          <w:sz w:val="24"/>
          <w:szCs w:val="24"/>
        </w:rPr>
        <w:t xml:space="preserve"> A</w:t>
      </w:r>
      <w:r w:rsidRPr="002531AF">
        <w:rPr>
          <w:rFonts w:ascii="Arial" w:hAnsi="Arial" w:cs="Arial"/>
          <w:sz w:val="24"/>
          <w:szCs w:val="24"/>
        </w:rPr>
        <w:br/>
      </w:r>
      <w:r w:rsidRPr="002531AF">
        <w:rPr>
          <w:rFonts w:ascii="Arial" w:hAnsi="Arial" w:cs="Arial"/>
          <w:b/>
          <w:bCs/>
          <w:sz w:val="24"/>
          <w:szCs w:val="24"/>
        </w:rPr>
        <w:t>Justificativa:</w:t>
      </w:r>
      <w:r w:rsidRPr="002531AF">
        <w:rPr>
          <w:rFonts w:ascii="Arial" w:hAnsi="Arial" w:cs="Arial"/>
          <w:sz w:val="24"/>
          <w:szCs w:val="24"/>
        </w:rPr>
        <w:t xml:space="preserve"> O Fisco pode desconsiderar atos simulados ou abusivos, conforme princípios como o da substância sobre a forma.</w:t>
      </w:r>
    </w:p>
    <w:p w14:paraId="54F64EA4" w14:textId="4E51EE46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0833CA3D" w14:textId="77777777" w:rsidR="002531AF" w:rsidRPr="002531AF" w:rsidRDefault="002531AF" w:rsidP="002531AF">
      <w:pPr>
        <w:rPr>
          <w:rFonts w:ascii="Arial" w:hAnsi="Arial" w:cs="Arial"/>
          <w:b/>
          <w:bCs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5. (FGV)</w:t>
      </w:r>
    </w:p>
    <w:p w14:paraId="45E245C6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Assinale a alternativa que representa evasão fiscal:</w:t>
      </w:r>
    </w:p>
    <w:p w14:paraId="149B9EF0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A) Escolha do regime tributário mais vantajoso.</w:t>
      </w:r>
      <w:r w:rsidRPr="002531AF">
        <w:rPr>
          <w:rFonts w:ascii="Arial" w:hAnsi="Arial" w:cs="Arial"/>
          <w:sz w:val="24"/>
          <w:szCs w:val="24"/>
        </w:rPr>
        <w:br/>
        <w:t>B) Aproveitamento de incentivos fiscais legais.</w:t>
      </w:r>
      <w:r w:rsidRPr="002531AF">
        <w:rPr>
          <w:rFonts w:ascii="Arial" w:hAnsi="Arial" w:cs="Arial"/>
          <w:sz w:val="24"/>
          <w:szCs w:val="24"/>
        </w:rPr>
        <w:br/>
        <w:t>C) Omissão de receitas em notas fiscais.</w:t>
      </w:r>
      <w:r w:rsidRPr="002531AF">
        <w:rPr>
          <w:rFonts w:ascii="Arial" w:hAnsi="Arial" w:cs="Arial"/>
          <w:sz w:val="24"/>
          <w:szCs w:val="24"/>
        </w:rPr>
        <w:br/>
        <w:t>D) Planejamento de créditos tributários.</w:t>
      </w:r>
    </w:p>
    <w:p w14:paraId="312D2725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Gabarito:</w:t>
      </w:r>
      <w:r w:rsidRPr="002531AF">
        <w:rPr>
          <w:rFonts w:ascii="Arial" w:hAnsi="Arial" w:cs="Arial"/>
          <w:sz w:val="24"/>
          <w:szCs w:val="24"/>
        </w:rPr>
        <w:t xml:space="preserve"> C</w:t>
      </w:r>
      <w:r w:rsidRPr="002531AF">
        <w:rPr>
          <w:rFonts w:ascii="Arial" w:hAnsi="Arial" w:cs="Arial"/>
          <w:sz w:val="24"/>
          <w:szCs w:val="24"/>
        </w:rPr>
        <w:br/>
      </w:r>
      <w:r w:rsidRPr="002531AF">
        <w:rPr>
          <w:rFonts w:ascii="Arial" w:hAnsi="Arial" w:cs="Arial"/>
          <w:b/>
          <w:bCs/>
          <w:sz w:val="24"/>
          <w:szCs w:val="24"/>
        </w:rPr>
        <w:t>Justificativa:</w:t>
      </w:r>
      <w:r w:rsidRPr="002531AF">
        <w:rPr>
          <w:rFonts w:ascii="Arial" w:hAnsi="Arial" w:cs="Arial"/>
          <w:sz w:val="24"/>
          <w:szCs w:val="24"/>
        </w:rPr>
        <w:t xml:space="preserve"> Omissão de receitas é conduta ilícita típica de evasão.</w:t>
      </w:r>
    </w:p>
    <w:p w14:paraId="2C4374A2" w14:textId="43DE9DA0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32DE3B8D" w14:textId="77777777" w:rsidR="002531AF" w:rsidRPr="002531AF" w:rsidRDefault="002531AF" w:rsidP="002531AF">
      <w:pPr>
        <w:rPr>
          <w:rFonts w:ascii="Arial" w:hAnsi="Arial" w:cs="Arial"/>
          <w:b/>
          <w:bCs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6. (CESPE – C/E)</w:t>
      </w:r>
    </w:p>
    <w:p w14:paraId="129F5BC1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O planejamento tributário deve respeitar não apenas a legalidade, mas também princípios como boa-fé e propósito negocial.</w:t>
      </w:r>
    </w:p>
    <w:p w14:paraId="068FB230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A) Certo</w:t>
      </w:r>
      <w:r w:rsidRPr="002531AF">
        <w:rPr>
          <w:rFonts w:ascii="Arial" w:hAnsi="Arial" w:cs="Arial"/>
          <w:sz w:val="24"/>
          <w:szCs w:val="24"/>
        </w:rPr>
        <w:br/>
        <w:t>B) Errado</w:t>
      </w:r>
    </w:p>
    <w:p w14:paraId="51B3A252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Gabarito:</w:t>
      </w:r>
      <w:r w:rsidRPr="002531AF">
        <w:rPr>
          <w:rFonts w:ascii="Arial" w:hAnsi="Arial" w:cs="Arial"/>
          <w:sz w:val="24"/>
          <w:szCs w:val="24"/>
        </w:rPr>
        <w:t xml:space="preserve"> A</w:t>
      </w:r>
      <w:r w:rsidRPr="002531AF">
        <w:rPr>
          <w:rFonts w:ascii="Arial" w:hAnsi="Arial" w:cs="Arial"/>
          <w:sz w:val="24"/>
          <w:szCs w:val="24"/>
        </w:rPr>
        <w:br/>
      </w:r>
      <w:r w:rsidRPr="002531AF">
        <w:rPr>
          <w:rFonts w:ascii="Arial" w:hAnsi="Arial" w:cs="Arial"/>
          <w:b/>
          <w:bCs/>
          <w:sz w:val="24"/>
          <w:szCs w:val="24"/>
        </w:rPr>
        <w:t>Justificativa:</w:t>
      </w:r>
      <w:r w:rsidRPr="002531AF">
        <w:rPr>
          <w:rFonts w:ascii="Arial" w:hAnsi="Arial" w:cs="Arial"/>
          <w:sz w:val="24"/>
          <w:szCs w:val="24"/>
        </w:rPr>
        <w:t xml:space="preserve"> A jurisprudência e a doutrina exigem substância econômica e boa-fé nas operações.</w:t>
      </w:r>
    </w:p>
    <w:p w14:paraId="7366F72E" w14:textId="1921E1C2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5025A648" w14:textId="77777777" w:rsidR="002531AF" w:rsidRPr="002531AF" w:rsidRDefault="002531AF" w:rsidP="002531AF">
      <w:pPr>
        <w:rPr>
          <w:rFonts w:ascii="Arial" w:hAnsi="Arial" w:cs="Arial"/>
          <w:b/>
          <w:bCs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7. (FGV)</w:t>
      </w:r>
    </w:p>
    <w:p w14:paraId="4F68FAB0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O limite do planejamento tributário ocorre quando:</w:t>
      </w:r>
    </w:p>
    <w:p w14:paraId="0966064F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A) Há redução significativa de tributos.</w:t>
      </w:r>
      <w:r w:rsidRPr="002531AF">
        <w:rPr>
          <w:rFonts w:ascii="Arial" w:hAnsi="Arial" w:cs="Arial"/>
          <w:sz w:val="24"/>
          <w:szCs w:val="24"/>
        </w:rPr>
        <w:br/>
        <w:t>B) A empresa obtém lucro elevado.</w:t>
      </w:r>
      <w:r w:rsidRPr="002531AF">
        <w:rPr>
          <w:rFonts w:ascii="Arial" w:hAnsi="Arial" w:cs="Arial"/>
          <w:sz w:val="24"/>
          <w:szCs w:val="24"/>
        </w:rPr>
        <w:br/>
        <w:t>C) Há desrespeito à legislação ou simulação de atos.</w:t>
      </w:r>
      <w:r w:rsidRPr="002531AF">
        <w:rPr>
          <w:rFonts w:ascii="Arial" w:hAnsi="Arial" w:cs="Arial"/>
          <w:sz w:val="24"/>
          <w:szCs w:val="24"/>
        </w:rPr>
        <w:br/>
        <w:t>D) Há utilização de créditos tributários.</w:t>
      </w:r>
    </w:p>
    <w:p w14:paraId="2A0CCC68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Gabarito:</w:t>
      </w:r>
      <w:r w:rsidRPr="002531AF">
        <w:rPr>
          <w:rFonts w:ascii="Arial" w:hAnsi="Arial" w:cs="Arial"/>
          <w:sz w:val="24"/>
          <w:szCs w:val="24"/>
        </w:rPr>
        <w:t xml:space="preserve"> C</w:t>
      </w:r>
      <w:r w:rsidRPr="002531AF">
        <w:rPr>
          <w:rFonts w:ascii="Arial" w:hAnsi="Arial" w:cs="Arial"/>
          <w:sz w:val="24"/>
          <w:szCs w:val="24"/>
        </w:rPr>
        <w:br/>
      </w:r>
      <w:r w:rsidRPr="002531AF">
        <w:rPr>
          <w:rFonts w:ascii="Arial" w:hAnsi="Arial" w:cs="Arial"/>
          <w:b/>
          <w:bCs/>
          <w:sz w:val="24"/>
          <w:szCs w:val="24"/>
        </w:rPr>
        <w:t>Justificativa:</w:t>
      </w:r>
      <w:r w:rsidRPr="002531AF">
        <w:rPr>
          <w:rFonts w:ascii="Arial" w:hAnsi="Arial" w:cs="Arial"/>
          <w:sz w:val="24"/>
          <w:szCs w:val="24"/>
        </w:rPr>
        <w:t xml:space="preserve"> O limite é ultrapassado quando há ilegalidade ou abuso.</w:t>
      </w:r>
    </w:p>
    <w:p w14:paraId="480A851A" w14:textId="03CE3708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56A10FAF" w14:textId="77777777" w:rsidR="002531AF" w:rsidRPr="002531AF" w:rsidRDefault="002531AF" w:rsidP="002531AF">
      <w:pPr>
        <w:rPr>
          <w:rFonts w:ascii="Arial" w:hAnsi="Arial" w:cs="Arial"/>
          <w:b/>
          <w:bCs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8. (CESPE – C/E)</w:t>
      </w:r>
    </w:p>
    <w:p w14:paraId="7BE39339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A Reforma Tributária reduz a importância do controle fiscal sobre operações empresariais.</w:t>
      </w:r>
    </w:p>
    <w:p w14:paraId="6493EC10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A) Certo</w:t>
      </w:r>
      <w:r w:rsidRPr="002531AF">
        <w:rPr>
          <w:rFonts w:ascii="Arial" w:hAnsi="Arial" w:cs="Arial"/>
          <w:sz w:val="24"/>
          <w:szCs w:val="24"/>
        </w:rPr>
        <w:br/>
        <w:t>B) Errado</w:t>
      </w:r>
    </w:p>
    <w:p w14:paraId="19D4137B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lastRenderedPageBreak/>
        <w:t>Gabarito:</w:t>
      </w:r>
      <w:r w:rsidRPr="002531AF">
        <w:rPr>
          <w:rFonts w:ascii="Arial" w:hAnsi="Arial" w:cs="Arial"/>
          <w:sz w:val="24"/>
          <w:szCs w:val="24"/>
        </w:rPr>
        <w:t xml:space="preserve"> B</w:t>
      </w:r>
      <w:r w:rsidRPr="002531AF">
        <w:rPr>
          <w:rFonts w:ascii="Arial" w:hAnsi="Arial" w:cs="Arial"/>
          <w:sz w:val="24"/>
          <w:szCs w:val="24"/>
        </w:rPr>
        <w:br/>
      </w:r>
      <w:r w:rsidRPr="002531AF">
        <w:rPr>
          <w:rFonts w:ascii="Arial" w:hAnsi="Arial" w:cs="Arial"/>
          <w:b/>
          <w:bCs/>
          <w:sz w:val="24"/>
          <w:szCs w:val="24"/>
        </w:rPr>
        <w:t>Justificativa:</w:t>
      </w:r>
      <w:r w:rsidRPr="002531AF">
        <w:rPr>
          <w:rFonts w:ascii="Arial" w:hAnsi="Arial" w:cs="Arial"/>
          <w:sz w:val="24"/>
          <w:szCs w:val="24"/>
        </w:rPr>
        <w:t xml:space="preserve"> A reforma aumenta a transparência e o controle, exigindo maior rigor no planejamento.</w:t>
      </w:r>
    </w:p>
    <w:p w14:paraId="77FC1E36" w14:textId="4E5DE95B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1E1FF73A" w14:textId="77777777" w:rsidR="002531AF" w:rsidRPr="002531AF" w:rsidRDefault="002531AF" w:rsidP="002531AF">
      <w:pPr>
        <w:rPr>
          <w:rFonts w:ascii="Arial" w:hAnsi="Arial" w:cs="Arial"/>
          <w:b/>
          <w:bCs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9. (FGV)</w:t>
      </w:r>
    </w:p>
    <w:p w14:paraId="4B5C3E6B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O conceito de “propósito negocial” no planejamento tributário refere-se a:</w:t>
      </w:r>
    </w:p>
    <w:p w14:paraId="2CD35A40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A) Intenção exclusiva de reduzir tributos.</w:t>
      </w:r>
      <w:r w:rsidRPr="002531AF">
        <w:rPr>
          <w:rFonts w:ascii="Arial" w:hAnsi="Arial" w:cs="Arial"/>
          <w:sz w:val="24"/>
          <w:szCs w:val="24"/>
        </w:rPr>
        <w:br/>
        <w:t>B) Existência de justificativa econômica real para a operação.</w:t>
      </w:r>
      <w:r w:rsidRPr="002531AF">
        <w:rPr>
          <w:rFonts w:ascii="Arial" w:hAnsi="Arial" w:cs="Arial"/>
          <w:sz w:val="24"/>
          <w:szCs w:val="24"/>
        </w:rPr>
        <w:br/>
        <w:t>C) Redução de custos operacionais.</w:t>
      </w:r>
      <w:r w:rsidRPr="002531AF">
        <w:rPr>
          <w:rFonts w:ascii="Arial" w:hAnsi="Arial" w:cs="Arial"/>
          <w:sz w:val="24"/>
          <w:szCs w:val="24"/>
        </w:rPr>
        <w:br/>
        <w:t>D) Maximização do lucro contábil.</w:t>
      </w:r>
    </w:p>
    <w:p w14:paraId="433A18C0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Gabarito:</w:t>
      </w:r>
      <w:r w:rsidRPr="002531AF">
        <w:rPr>
          <w:rFonts w:ascii="Arial" w:hAnsi="Arial" w:cs="Arial"/>
          <w:sz w:val="24"/>
          <w:szCs w:val="24"/>
        </w:rPr>
        <w:t xml:space="preserve"> B</w:t>
      </w:r>
      <w:r w:rsidRPr="002531AF">
        <w:rPr>
          <w:rFonts w:ascii="Arial" w:hAnsi="Arial" w:cs="Arial"/>
          <w:sz w:val="24"/>
          <w:szCs w:val="24"/>
        </w:rPr>
        <w:br/>
      </w:r>
      <w:r w:rsidRPr="002531AF">
        <w:rPr>
          <w:rFonts w:ascii="Arial" w:hAnsi="Arial" w:cs="Arial"/>
          <w:b/>
          <w:bCs/>
          <w:sz w:val="24"/>
          <w:szCs w:val="24"/>
        </w:rPr>
        <w:t>Justificativa:</w:t>
      </w:r>
      <w:r w:rsidRPr="002531AF">
        <w:rPr>
          <w:rFonts w:ascii="Arial" w:hAnsi="Arial" w:cs="Arial"/>
          <w:sz w:val="24"/>
          <w:szCs w:val="24"/>
        </w:rPr>
        <w:t xml:space="preserve"> O propósito negocial exige que a operação tenha substância econômica além da economia tributária.</w:t>
      </w:r>
    </w:p>
    <w:p w14:paraId="26D44CE0" w14:textId="3B0BCA55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39960006" w14:textId="77777777" w:rsidR="002531AF" w:rsidRPr="002531AF" w:rsidRDefault="002531AF" w:rsidP="002531AF">
      <w:pPr>
        <w:rPr>
          <w:rFonts w:ascii="Arial" w:hAnsi="Arial" w:cs="Arial"/>
          <w:b/>
          <w:bCs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10. (CESPE – C/E)</w:t>
      </w:r>
    </w:p>
    <w:p w14:paraId="4A8BA711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A distinção entre elisão e evasão fiscal é irrelevante para fins de fiscalização tributária.</w:t>
      </w:r>
    </w:p>
    <w:p w14:paraId="6A951C8D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sz w:val="24"/>
          <w:szCs w:val="24"/>
        </w:rPr>
        <w:t>A) Certo</w:t>
      </w:r>
      <w:r w:rsidRPr="002531AF">
        <w:rPr>
          <w:rFonts w:ascii="Arial" w:hAnsi="Arial" w:cs="Arial"/>
          <w:sz w:val="24"/>
          <w:szCs w:val="24"/>
        </w:rPr>
        <w:br/>
        <w:t>B) Errado</w:t>
      </w:r>
    </w:p>
    <w:p w14:paraId="75754435" w14:textId="77777777" w:rsidR="002531AF" w:rsidRDefault="002531AF" w:rsidP="002531AF">
      <w:pPr>
        <w:rPr>
          <w:rFonts w:ascii="Arial" w:hAnsi="Arial" w:cs="Arial"/>
          <w:sz w:val="24"/>
          <w:szCs w:val="24"/>
        </w:rPr>
      </w:pPr>
      <w:r w:rsidRPr="002531AF">
        <w:rPr>
          <w:rFonts w:ascii="Arial" w:hAnsi="Arial" w:cs="Arial"/>
          <w:b/>
          <w:bCs/>
          <w:sz w:val="24"/>
          <w:szCs w:val="24"/>
        </w:rPr>
        <w:t>Gabarito:</w:t>
      </w:r>
      <w:r w:rsidRPr="002531AF">
        <w:rPr>
          <w:rFonts w:ascii="Arial" w:hAnsi="Arial" w:cs="Arial"/>
          <w:sz w:val="24"/>
          <w:szCs w:val="24"/>
        </w:rPr>
        <w:t xml:space="preserve"> B</w:t>
      </w:r>
      <w:r w:rsidRPr="002531AF">
        <w:rPr>
          <w:rFonts w:ascii="Arial" w:hAnsi="Arial" w:cs="Arial"/>
          <w:sz w:val="24"/>
          <w:szCs w:val="24"/>
        </w:rPr>
        <w:br/>
      </w:r>
      <w:r w:rsidRPr="002531AF">
        <w:rPr>
          <w:rFonts w:ascii="Arial" w:hAnsi="Arial" w:cs="Arial"/>
          <w:b/>
          <w:bCs/>
          <w:sz w:val="24"/>
          <w:szCs w:val="24"/>
        </w:rPr>
        <w:t>Justificativa:</w:t>
      </w:r>
      <w:r w:rsidRPr="002531AF">
        <w:rPr>
          <w:rFonts w:ascii="Arial" w:hAnsi="Arial" w:cs="Arial"/>
          <w:sz w:val="24"/>
          <w:szCs w:val="24"/>
        </w:rPr>
        <w:t xml:space="preserve"> Essa distinção é fundamental para determinar a legalidade da conduta e a aplicação de penalidades.</w:t>
      </w:r>
    </w:p>
    <w:p w14:paraId="410F4A00" w14:textId="77777777" w:rsid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68865D3F" w14:textId="77777777" w:rsid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6A039C9F" w14:textId="77777777" w:rsid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35C707DE" w14:textId="77777777" w:rsid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3262B903" w14:textId="77777777" w:rsid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5D7FE602" w14:textId="77777777" w:rsid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544AFEE3" w14:textId="77777777" w:rsid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014655CF" w14:textId="77777777" w:rsid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50B3E39D" w14:textId="77777777" w:rsid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66E8121A" w14:textId="77777777" w:rsid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7D0FBB4A" w14:textId="77777777" w:rsid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5A44447F" w14:textId="77777777" w:rsid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33DD7F47" w14:textId="77777777" w:rsid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6D0A3980" w14:textId="77777777" w:rsid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259D2B05" w14:textId="77777777" w:rsidR="003E66B2" w:rsidRPr="003E66B2" w:rsidRDefault="003E66B2" w:rsidP="003E66B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3E66B2">
        <w:rPr>
          <w:rFonts w:ascii="Arial" w:hAnsi="Arial" w:cs="Arial"/>
          <w:b/>
          <w:bCs/>
          <w:sz w:val="32"/>
          <w:szCs w:val="32"/>
        </w:rPr>
        <w:lastRenderedPageBreak/>
        <w:t>Questões Discursivas</w:t>
      </w:r>
    </w:p>
    <w:p w14:paraId="0CF72B79" w14:textId="77777777" w:rsidR="003E66B2" w:rsidRDefault="003E66B2" w:rsidP="003E66B2">
      <w:pPr>
        <w:rPr>
          <w:rFonts w:ascii="Arial" w:hAnsi="Arial" w:cs="Arial"/>
          <w:b/>
          <w:bCs/>
          <w:sz w:val="24"/>
          <w:szCs w:val="24"/>
        </w:rPr>
      </w:pPr>
    </w:p>
    <w:p w14:paraId="1988385C" w14:textId="77442973" w:rsidR="003E66B2" w:rsidRPr="003E66B2" w:rsidRDefault="003E66B2" w:rsidP="003E66B2">
      <w:pPr>
        <w:rPr>
          <w:rFonts w:ascii="Arial" w:hAnsi="Arial" w:cs="Arial"/>
          <w:b/>
          <w:bCs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1. Conceito de Planejamento Tributário</w:t>
      </w:r>
    </w:p>
    <w:p w14:paraId="19E6D739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sz w:val="24"/>
          <w:szCs w:val="24"/>
        </w:rPr>
        <w:t>Explique o conceito de planejamento tributário e sua relevância para empresas no Brasil após a Reforma Tributária.</w:t>
      </w:r>
    </w:p>
    <w:p w14:paraId="47DB6938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Gabarito comentado:</w:t>
      </w:r>
      <w:r w:rsidRPr="003E66B2">
        <w:rPr>
          <w:rFonts w:ascii="Arial" w:hAnsi="Arial" w:cs="Arial"/>
          <w:sz w:val="24"/>
          <w:szCs w:val="24"/>
        </w:rPr>
        <w:br/>
        <w:t>Planejamento tributário é o conjunto de estratégias legais adotadas para reduzir, postergar ou eliminar a carga tributária. Após a reforma (CBS/IBS), torna-se ainda mais relevante devido à não cumulatividade ampla e à necessidade de gestão eficiente de créditos.</w:t>
      </w:r>
    </w:p>
    <w:p w14:paraId="47605612" w14:textId="147212B3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</w:p>
    <w:p w14:paraId="55D2CA61" w14:textId="77777777" w:rsidR="003E66B2" w:rsidRPr="003E66B2" w:rsidRDefault="003E66B2" w:rsidP="003E66B2">
      <w:pPr>
        <w:rPr>
          <w:rFonts w:ascii="Arial" w:hAnsi="Arial" w:cs="Arial"/>
          <w:b/>
          <w:bCs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2. Elisão Fiscal</w:t>
      </w:r>
    </w:p>
    <w:p w14:paraId="12AABCEA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sz w:val="24"/>
          <w:szCs w:val="24"/>
        </w:rPr>
        <w:t>Diferencie elisão fiscal de evasão fiscal, apresentando exemplos aplicáveis ao ambiente empresarial.</w:t>
      </w:r>
    </w:p>
    <w:p w14:paraId="3B1E1009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Gabarito comentado:</w:t>
      </w:r>
      <w:r w:rsidRPr="003E66B2">
        <w:rPr>
          <w:rFonts w:ascii="Arial" w:hAnsi="Arial" w:cs="Arial"/>
          <w:sz w:val="24"/>
          <w:szCs w:val="24"/>
        </w:rPr>
        <w:br/>
        <w:t>Elisão é lícita (</w:t>
      </w:r>
      <w:proofErr w:type="spellStart"/>
      <w:r w:rsidRPr="003E66B2">
        <w:rPr>
          <w:rFonts w:ascii="Arial" w:hAnsi="Arial" w:cs="Arial"/>
          <w:sz w:val="24"/>
          <w:szCs w:val="24"/>
        </w:rPr>
        <w:t>ex</w:t>
      </w:r>
      <w:proofErr w:type="spellEnd"/>
      <w:r w:rsidRPr="003E66B2">
        <w:rPr>
          <w:rFonts w:ascii="Arial" w:hAnsi="Arial" w:cs="Arial"/>
          <w:sz w:val="24"/>
          <w:szCs w:val="24"/>
        </w:rPr>
        <w:t>: escolha do regime tributário mais vantajoso). Evasão é ilícita (</w:t>
      </w:r>
      <w:proofErr w:type="spellStart"/>
      <w:r w:rsidRPr="003E66B2">
        <w:rPr>
          <w:rFonts w:ascii="Arial" w:hAnsi="Arial" w:cs="Arial"/>
          <w:sz w:val="24"/>
          <w:szCs w:val="24"/>
        </w:rPr>
        <w:t>ex</w:t>
      </w:r>
      <w:proofErr w:type="spellEnd"/>
      <w:r w:rsidRPr="003E66B2">
        <w:rPr>
          <w:rFonts w:ascii="Arial" w:hAnsi="Arial" w:cs="Arial"/>
          <w:sz w:val="24"/>
          <w:szCs w:val="24"/>
        </w:rPr>
        <w:t>: omissão de receitas). A distinção baseia-se na legalidade dos meios utilizados.</w:t>
      </w:r>
    </w:p>
    <w:p w14:paraId="0B59F780" w14:textId="3FD97534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</w:p>
    <w:p w14:paraId="15788EE4" w14:textId="77777777" w:rsidR="003E66B2" w:rsidRPr="003E66B2" w:rsidRDefault="003E66B2" w:rsidP="003E66B2">
      <w:pPr>
        <w:rPr>
          <w:rFonts w:ascii="Arial" w:hAnsi="Arial" w:cs="Arial"/>
          <w:b/>
          <w:bCs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3. Legalidade do Planejamento</w:t>
      </w:r>
    </w:p>
    <w:p w14:paraId="4D0E8CCE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sz w:val="24"/>
          <w:szCs w:val="24"/>
        </w:rPr>
        <w:t>Analise os limites legais do planejamento tributário à luz do ordenamento jurídico brasileiro.</w:t>
      </w:r>
    </w:p>
    <w:p w14:paraId="423C9BB8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Gabarito comentado:</w:t>
      </w:r>
      <w:r w:rsidRPr="003E66B2">
        <w:rPr>
          <w:rFonts w:ascii="Arial" w:hAnsi="Arial" w:cs="Arial"/>
          <w:sz w:val="24"/>
          <w:szCs w:val="24"/>
        </w:rPr>
        <w:br/>
        <w:t>Os limites decorrem da legalidade, boa-fé, função social e vedação à simulação. Planejamentos abusivos podem ser desconsiderados pelo Fisco.</w:t>
      </w:r>
    </w:p>
    <w:p w14:paraId="2A2EB65D" w14:textId="22EB81A6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</w:p>
    <w:p w14:paraId="5D16E36D" w14:textId="77777777" w:rsidR="003E66B2" w:rsidRPr="003E66B2" w:rsidRDefault="003E66B2" w:rsidP="003E66B2">
      <w:pPr>
        <w:rPr>
          <w:rFonts w:ascii="Arial" w:hAnsi="Arial" w:cs="Arial"/>
          <w:b/>
          <w:bCs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4. Propósito Negocial</w:t>
      </w:r>
    </w:p>
    <w:p w14:paraId="521FBE0A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sz w:val="24"/>
          <w:szCs w:val="24"/>
        </w:rPr>
        <w:t>Explique o conceito de propósito negocial e sua importância na validação do planejamento tributário.</w:t>
      </w:r>
    </w:p>
    <w:p w14:paraId="26CA5FA0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Gabarito comentado:</w:t>
      </w:r>
      <w:r w:rsidRPr="003E66B2">
        <w:rPr>
          <w:rFonts w:ascii="Arial" w:hAnsi="Arial" w:cs="Arial"/>
          <w:sz w:val="24"/>
          <w:szCs w:val="24"/>
        </w:rPr>
        <w:br/>
        <w:t>Refere-se à existência de justificativa econômica real além da economia tributária. Sua ausência pode indicar simulação ou abuso.</w:t>
      </w:r>
    </w:p>
    <w:p w14:paraId="3CC3365F" w14:textId="18878AFB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</w:p>
    <w:p w14:paraId="2809ABA9" w14:textId="77777777" w:rsidR="003E66B2" w:rsidRPr="003E66B2" w:rsidRDefault="003E66B2" w:rsidP="003E66B2">
      <w:pPr>
        <w:rPr>
          <w:rFonts w:ascii="Arial" w:hAnsi="Arial" w:cs="Arial"/>
          <w:b/>
          <w:bCs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5. Reforma Tributária e Planejamento</w:t>
      </w:r>
    </w:p>
    <w:p w14:paraId="160B415F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sz w:val="24"/>
          <w:szCs w:val="24"/>
        </w:rPr>
        <w:t>Avalie os impactos da Reforma Tributária no planejamento tributário das empresas.</w:t>
      </w:r>
    </w:p>
    <w:p w14:paraId="12DDB9D7" w14:textId="64C24F8A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Gabarito comentado:</w:t>
      </w:r>
      <w:r w:rsidRPr="003E66B2">
        <w:rPr>
          <w:rFonts w:ascii="Arial" w:hAnsi="Arial" w:cs="Arial"/>
          <w:sz w:val="24"/>
          <w:szCs w:val="24"/>
        </w:rPr>
        <w:br/>
        <w:t>A reforma simplifica tributos, amplia transparência e exige maior controle de créditos (CBS/IBS), tornando o planejamento mais técnico e integrado.</w:t>
      </w:r>
    </w:p>
    <w:p w14:paraId="5F2F2B5F" w14:textId="77777777" w:rsidR="003E66B2" w:rsidRPr="003E66B2" w:rsidRDefault="003E66B2" w:rsidP="003E66B2">
      <w:pPr>
        <w:rPr>
          <w:rFonts w:ascii="Arial" w:hAnsi="Arial" w:cs="Arial"/>
          <w:b/>
          <w:bCs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lastRenderedPageBreak/>
        <w:t>6. Evasão Fiscal e Consequências</w:t>
      </w:r>
    </w:p>
    <w:p w14:paraId="2F9FB32E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sz w:val="24"/>
          <w:szCs w:val="24"/>
        </w:rPr>
        <w:t>Descreva as principais consequências legais da evasão fiscal para empresas.</w:t>
      </w:r>
    </w:p>
    <w:p w14:paraId="1CA9B31F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Gabarito comentado:</w:t>
      </w:r>
      <w:r w:rsidRPr="003E66B2">
        <w:rPr>
          <w:rFonts w:ascii="Arial" w:hAnsi="Arial" w:cs="Arial"/>
          <w:sz w:val="24"/>
          <w:szCs w:val="24"/>
        </w:rPr>
        <w:br/>
        <w:t>Incluem multas, juros, autuações, restrições fiscais e responsabilização penal por crimes contra a ordem tributária.</w:t>
      </w:r>
    </w:p>
    <w:p w14:paraId="354963B6" w14:textId="5F8B3D3F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</w:p>
    <w:p w14:paraId="5B83007A" w14:textId="77777777" w:rsidR="003E66B2" w:rsidRPr="003E66B2" w:rsidRDefault="003E66B2" w:rsidP="003E66B2">
      <w:pPr>
        <w:rPr>
          <w:rFonts w:ascii="Arial" w:hAnsi="Arial" w:cs="Arial"/>
          <w:b/>
          <w:bCs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7. Simulação e Abuso de Forma</w:t>
      </w:r>
    </w:p>
    <w:p w14:paraId="4BB62D79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sz w:val="24"/>
          <w:szCs w:val="24"/>
        </w:rPr>
        <w:t>Analise como a simulação e o abuso de forma podem impactar o planejamento tributário.</w:t>
      </w:r>
    </w:p>
    <w:p w14:paraId="26FB5D0A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Gabarito comentado:</w:t>
      </w:r>
      <w:r w:rsidRPr="003E66B2">
        <w:rPr>
          <w:rFonts w:ascii="Arial" w:hAnsi="Arial" w:cs="Arial"/>
          <w:sz w:val="24"/>
          <w:szCs w:val="24"/>
        </w:rPr>
        <w:br/>
        <w:t>São práticas ilícitas que mascaram a realidade econômica, permitindo ao Fisco desconsiderar atos e requalificar operações.</w:t>
      </w:r>
    </w:p>
    <w:p w14:paraId="142D198F" w14:textId="4B60E703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</w:p>
    <w:p w14:paraId="213A3D05" w14:textId="77777777" w:rsidR="003E66B2" w:rsidRPr="003E66B2" w:rsidRDefault="003E66B2" w:rsidP="003E66B2">
      <w:pPr>
        <w:rPr>
          <w:rFonts w:ascii="Arial" w:hAnsi="Arial" w:cs="Arial"/>
          <w:b/>
          <w:bCs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8. Compliance Tributário</w:t>
      </w:r>
    </w:p>
    <w:p w14:paraId="5243B9E3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sz w:val="24"/>
          <w:szCs w:val="24"/>
        </w:rPr>
        <w:t>Explique a relação entre compliance tributário e planejamento tributário eficiente.</w:t>
      </w:r>
    </w:p>
    <w:p w14:paraId="0B3F27D6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Gabarito comentado:</w:t>
      </w:r>
      <w:r w:rsidRPr="003E66B2">
        <w:rPr>
          <w:rFonts w:ascii="Arial" w:hAnsi="Arial" w:cs="Arial"/>
          <w:sz w:val="24"/>
          <w:szCs w:val="24"/>
        </w:rPr>
        <w:br/>
        <w:t>O compliance assegura conformidade legal, reduz riscos e garante que o planejamento seja sustentável e ético.</w:t>
      </w:r>
    </w:p>
    <w:p w14:paraId="10E80593" w14:textId="6127B53E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</w:p>
    <w:p w14:paraId="302AA129" w14:textId="77777777" w:rsidR="003E66B2" w:rsidRPr="003E66B2" w:rsidRDefault="003E66B2" w:rsidP="003E66B2">
      <w:pPr>
        <w:rPr>
          <w:rFonts w:ascii="Arial" w:hAnsi="Arial" w:cs="Arial"/>
          <w:b/>
          <w:bCs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9. Ética Empresarial</w:t>
      </w:r>
    </w:p>
    <w:p w14:paraId="6E7563AE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sz w:val="24"/>
          <w:szCs w:val="24"/>
        </w:rPr>
        <w:t>Discuta os aspectos éticos envolvidos no planejamento tributário.</w:t>
      </w:r>
    </w:p>
    <w:p w14:paraId="287DF67C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Gabarito comentado:</w:t>
      </w:r>
      <w:r w:rsidRPr="003E66B2">
        <w:rPr>
          <w:rFonts w:ascii="Arial" w:hAnsi="Arial" w:cs="Arial"/>
          <w:sz w:val="24"/>
          <w:szCs w:val="24"/>
        </w:rPr>
        <w:br/>
        <w:t>Além da legalidade, deve-se considerar responsabilidade social, transparência e reputação. Planejamentos agressivos podem ser legais, mas eticamente questionáveis.</w:t>
      </w:r>
    </w:p>
    <w:p w14:paraId="0365B8A9" w14:textId="00192EDE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</w:p>
    <w:p w14:paraId="7069D50D" w14:textId="77777777" w:rsidR="003E66B2" w:rsidRPr="003E66B2" w:rsidRDefault="003E66B2" w:rsidP="003E66B2">
      <w:pPr>
        <w:rPr>
          <w:rFonts w:ascii="Arial" w:hAnsi="Arial" w:cs="Arial"/>
          <w:b/>
          <w:bCs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10. Fiscalização e Planejamento</w:t>
      </w:r>
    </w:p>
    <w:p w14:paraId="271F53A1" w14:textId="77777777" w:rsidR="003E66B2" w:rsidRP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sz w:val="24"/>
          <w:szCs w:val="24"/>
        </w:rPr>
        <w:t>Analise como as ferramentas modernas de fiscalização influenciam os limites do planejamento tributário.</w:t>
      </w:r>
    </w:p>
    <w:p w14:paraId="77D7FD5C" w14:textId="77777777" w:rsidR="003E66B2" w:rsidRDefault="003E66B2" w:rsidP="003E66B2">
      <w:pPr>
        <w:rPr>
          <w:rFonts w:ascii="Arial" w:hAnsi="Arial" w:cs="Arial"/>
          <w:sz w:val="24"/>
          <w:szCs w:val="24"/>
        </w:rPr>
      </w:pPr>
      <w:r w:rsidRPr="003E66B2">
        <w:rPr>
          <w:rFonts w:ascii="Arial" w:hAnsi="Arial" w:cs="Arial"/>
          <w:b/>
          <w:bCs/>
          <w:sz w:val="24"/>
          <w:szCs w:val="24"/>
        </w:rPr>
        <w:t>Gabarito comentado:</w:t>
      </w:r>
      <w:r w:rsidRPr="003E66B2">
        <w:rPr>
          <w:rFonts w:ascii="Arial" w:hAnsi="Arial" w:cs="Arial"/>
          <w:sz w:val="24"/>
          <w:szCs w:val="24"/>
        </w:rPr>
        <w:br/>
        <w:t>Tecnologias como SPED, Big Data e cruzamento de dados ampliam a capacidade do Fisco de detectar abusos, restringindo planejamentos agressivos.</w:t>
      </w:r>
    </w:p>
    <w:p w14:paraId="7477FB2B" w14:textId="77777777" w:rsidR="00950BFB" w:rsidRDefault="00950BFB" w:rsidP="003E66B2">
      <w:pPr>
        <w:rPr>
          <w:rFonts w:ascii="Arial" w:hAnsi="Arial" w:cs="Arial"/>
          <w:sz w:val="24"/>
          <w:szCs w:val="24"/>
        </w:rPr>
      </w:pPr>
    </w:p>
    <w:p w14:paraId="1B3E61C0" w14:textId="77777777" w:rsidR="00950BFB" w:rsidRDefault="00950BFB" w:rsidP="003E66B2">
      <w:pPr>
        <w:rPr>
          <w:rFonts w:ascii="Arial" w:hAnsi="Arial" w:cs="Arial"/>
          <w:sz w:val="24"/>
          <w:szCs w:val="24"/>
        </w:rPr>
      </w:pPr>
    </w:p>
    <w:p w14:paraId="734EAE3F" w14:textId="77777777" w:rsidR="00950BFB" w:rsidRDefault="00950BFB" w:rsidP="003E66B2">
      <w:pPr>
        <w:rPr>
          <w:rFonts w:ascii="Arial" w:hAnsi="Arial" w:cs="Arial"/>
          <w:sz w:val="24"/>
          <w:szCs w:val="24"/>
        </w:rPr>
      </w:pPr>
    </w:p>
    <w:p w14:paraId="3614E7BB" w14:textId="77777777" w:rsidR="00950BFB" w:rsidRDefault="00950BFB" w:rsidP="003E66B2">
      <w:pPr>
        <w:rPr>
          <w:rFonts w:ascii="Arial" w:hAnsi="Arial" w:cs="Arial"/>
          <w:sz w:val="24"/>
          <w:szCs w:val="24"/>
        </w:rPr>
      </w:pPr>
    </w:p>
    <w:p w14:paraId="453AA052" w14:textId="77777777" w:rsidR="00950BFB" w:rsidRDefault="00950BFB" w:rsidP="003E66B2">
      <w:pPr>
        <w:rPr>
          <w:rFonts w:ascii="Arial" w:hAnsi="Arial" w:cs="Arial"/>
          <w:sz w:val="24"/>
          <w:szCs w:val="24"/>
        </w:rPr>
      </w:pPr>
    </w:p>
    <w:p w14:paraId="32949E2B" w14:textId="77777777" w:rsidR="00950BFB" w:rsidRDefault="00950BFB" w:rsidP="003E66B2">
      <w:pPr>
        <w:rPr>
          <w:rFonts w:ascii="Arial" w:hAnsi="Arial" w:cs="Arial"/>
          <w:sz w:val="24"/>
          <w:szCs w:val="24"/>
        </w:rPr>
      </w:pPr>
    </w:p>
    <w:p w14:paraId="4308DE60" w14:textId="77777777" w:rsidR="00A47DDD" w:rsidRPr="00CE3F41" w:rsidRDefault="00A47DDD" w:rsidP="00CE3F4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E3F41">
        <w:rPr>
          <w:rFonts w:ascii="Arial" w:hAnsi="Arial" w:cs="Arial"/>
          <w:b/>
          <w:bCs/>
          <w:sz w:val="32"/>
          <w:szCs w:val="32"/>
        </w:rPr>
        <w:lastRenderedPageBreak/>
        <w:t>Estudo de Caso Prático: Planejamento Tributário</w:t>
      </w:r>
    </w:p>
    <w:p w14:paraId="29976AF8" w14:textId="77777777" w:rsidR="00CE3F41" w:rsidRDefault="00CE3F41" w:rsidP="00A47DDD">
      <w:pPr>
        <w:rPr>
          <w:rFonts w:ascii="Arial" w:hAnsi="Arial" w:cs="Arial"/>
          <w:b/>
          <w:bCs/>
          <w:sz w:val="24"/>
          <w:szCs w:val="24"/>
        </w:rPr>
      </w:pPr>
    </w:p>
    <w:p w14:paraId="4647EA5B" w14:textId="2D582530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Contexto Empresarial</w:t>
      </w:r>
    </w:p>
    <w:p w14:paraId="4FF68AF6" w14:textId="77777777" w:rsidR="00A47DDD" w:rsidRPr="00A47DDD" w:rsidRDefault="00A47DDD" w:rsidP="00CE3F41">
      <w:pPr>
        <w:jc w:val="both"/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 xml:space="preserve">A empresa </w:t>
      </w:r>
      <w:r w:rsidRPr="00A47DDD">
        <w:rPr>
          <w:rFonts w:ascii="Arial" w:hAnsi="Arial" w:cs="Arial"/>
          <w:b/>
          <w:bCs/>
          <w:sz w:val="24"/>
          <w:szCs w:val="24"/>
        </w:rPr>
        <w:t>Beta Comercial Ltda.</w:t>
      </w:r>
      <w:r w:rsidRPr="00A47DDD">
        <w:rPr>
          <w:rFonts w:ascii="Arial" w:hAnsi="Arial" w:cs="Arial"/>
          <w:sz w:val="24"/>
          <w:szCs w:val="24"/>
        </w:rPr>
        <w:t>, atuante no setor de distribuição de produtos alimentícios, possui receita anual relevante e opera sob o novo sistema tributário brasileiro após a Reforma Tributária (CBS e IBS).</w:t>
      </w:r>
    </w:p>
    <w:p w14:paraId="403DDA68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No exercício de 2025, a empresa adotou as seguintes estratégias:</w:t>
      </w:r>
    </w:p>
    <w:p w14:paraId="1FF095DC" w14:textId="77777777" w:rsidR="00A47DDD" w:rsidRPr="00A47DDD" w:rsidRDefault="00A47DDD" w:rsidP="000404B2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Segmentação societária</w:t>
      </w:r>
      <w:r w:rsidRPr="00A47DDD">
        <w:rPr>
          <w:rFonts w:ascii="Arial" w:hAnsi="Arial" w:cs="Arial"/>
          <w:sz w:val="24"/>
          <w:szCs w:val="24"/>
        </w:rPr>
        <w:t>: criação de uma nova empresa (</w:t>
      </w:r>
      <w:r w:rsidRPr="00A47DDD">
        <w:rPr>
          <w:rFonts w:ascii="Arial" w:hAnsi="Arial" w:cs="Arial"/>
          <w:b/>
          <w:bCs/>
          <w:sz w:val="24"/>
          <w:szCs w:val="24"/>
        </w:rPr>
        <w:t>Beta Serviços Ltda.</w:t>
      </w:r>
      <w:r w:rsidRPr="00A47DDD">
        <w:rPr>
          <w:rFonts w:ascii="Arial" w:hAnsi="Arial" w:cs="Arial"/>
          <w:sz w:val="24"/>
          <w:szCs w:val="24"/>
        </w:rPr>
        <w:t xml:space="preserve">) para concentrar atividades logísticas, tributadas separadamente. </w:t>
      </w:r>
    </w:p>
    <w:p w14:paraId="6BB1D6BC" w14:textId="77777777" w:rsidR="00A47DDD" w:rsidRPr="00A47DDD" w:rsidRDefault="00A47DDD" w:rsidP="000404B2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Aproveitamento de créditos</w:t>
      </w:r>
      <w:r w:rsidRPr="00A47DDD">
        <w:rPr>
          <w:rFonts w:ascii="Arial" w:hAnsi="Arial" w:cs="Arial"/>
          <w:sz w:val="24"/>
          <w:szCs w:val="24"/>
        </w:rPr>
        <w:t xml:space="preserve">: </w:t>
      </w:r>
    </w:p>
    <w:p w14:paraId="2087E4E2" w14:textId="77777777" w:rsidR="00A47DDD" w:rsidRPr="00A47DDD" w:rsidRDefault="00A47DDD" w:rsidP="000404B2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 xml:space="preserve">Receita total: R$ 8.000.000 </w:t>
      </w:r>
    </w:p>
    <w:p w14:paraId="18646BE0" w14:textId="77777777" w:rsidR="00A47DDD" w:rsidRPr="00A47DDD" w:rsidRDefault="00A47DDD" w:rsidP="000404B2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 xml:space="preserve">CBS (9%) sobre vendas: R$ 720.000 </w:t>
      </w:r>
    </w:p>
    <w:p w14:paraId="5F8B2593" w14:textId="77777777" w:rsidR="00A47DDD" w:rsidRPr="00A47DDD" w:rsidRDefault="00A47DDD" w:rsidP="000404B2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 xml:space="preserve">IBS (18%) sobre vendas: R$ 1.440.000 </w:t>
      </w:r>
    </w:p>
    <w:p w14:paraId="782D50E4" w14:textId="77777777" w:rsidR="00A47DDD" w:rsidRPr="00A47DDD" w:rsidRDefault="00A47DDD" w:rsidP="000404B2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 xml:space="preserve">Créditos declarados: </w:t>
      </w:r>
    </w:p>
    <w:p w14:paraId="7D852885" w14:textId="77777777" w:rsidR="00A47DDD" w:rsidRPr="00A47DDD" w:rsidRDefault="00A47DDD" w:rsidP="000404B2">
      <w:pPr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 xml:space="preserve">CBS: R$ 600.000 </w:t>
      </w:r>
    </w:p>
    <w:p w14:paraId="78707385" w14:textId="77777777" w:rsidR="00A47DDD" w:rsidRPr="00A47DDD" w:rsidRDefault="00A47DDD" w:rsidP="000404B2">
      <w:pPr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 xml:space="preserve">IBS: R$ 1.200.000 </w:t>
      </w:r>
    </w:p>
    <w:p w14:paraId="0D0CA33D" w14:textId="77777777" w:rsidR="00A47DDD" w:rsidRPr="00A47DDD" w:rsidRDefault="00A47DDD" w:rsidP="000404B2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Operação simulada identificada pelo Fisco</w:t>
      </w:r>
      <w:r w:rsidRPr="00A47DDD">
        <w:rPr>
          <w:rFonts w:ascii="Arial" w:hAnsi="Arial" w:cs="Arial"/>
          <w:sz w:val="24"/>
          <w:szCs w:val="24"/>
        </w:rPr>
        <w:t xml:space="preserve">: </w:t>
      </w:r>
    </w:p>
    <w:p w14:paraId="38DF209F" w14:textId="77777777" w:rsidR="00A47DDD" w:rsidRPr="00A47DDD" w:rsidRDefault="00A47DDD" w:rsidP="000404B2">
      <w:pPr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 xml:space="preserve">Transferência fictícia de mercadorias entre empresas do grupo para gerar créditos adicionais de R$ 200.000 (CBS) e R$ 300.000 (IBS). </w:t>
      </w:r>
    </w:p>
    <w:p w14:paraId="62F335D9" w14:textId="77777777" w:rsidR="00A47DDD" w:rsidRPr="00A47DDD" w:rsidRDefault="00A47DDD" w:rsidP="000404B2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Receita omitida identificada</w:t>
      </w:r>
      <w:r w:rsidRPr="00A47DDD">
        <w:rPr>
          <w:rFonts w:ascii="Arial" w:hAnsi="Arial" w:cs="Arial"/>
          <w:sz w:val="24"/>
          <w:szCs w:val="24"/>
        </w:rPr>
        <w:t xml:space="preserve">: R$ 400.000 </w:t>
      </w:r>
    </w:p>
    <w:p w14:paraId="2765A79E" w14:textId="54571F49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01DC0D74" w14:textId="7504CDC6" w:rsidR="00A47DDD" w:rsidRPr="00CE3F41" w:rsidRDefault="00A47DDD" w:rsidP="00A47DDD">
      <w:pPr>
        <w:rPr>
          <w:rFonts w:ascii="Arial" w:hAnsi="Arial" w:cs="Arial"/>
          <w:b/>
          <w:bCs/>
          <w:sz w:val="28"/>
          <w:szCs w:val="28"/>
        </w:rPr>
      </w:pPr>
      <w:r w:rsidRPr="00CE3F41">
        <w:rPr>
          <w:rFonts w:ascii="Arial" w:hAnsi="Arial" w:cs="Arial"/>
          <w:b/>
          <w:bCs/>
          <w:sz w:val="28"/>
          <w:szCs w:val="28"/>
        </w:rPr>
        <w:t>Questões</w:t>
      </w:r>
    </w:p>
    <w:p w14:paraId="71FCBF54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1. (Cálculo – CBS Devida)</w:t>
      </w:r>
    </w:p>
    <w:p w14:paraId="0844EF75" w14:textId="77777777" w:rsidR="00A47DDD" w:rsidRPr="00A47DDD" w:rsidRDefault="00A47DDD" w:rsidP="009E357D">
      <w:pPr>
        <w:jc w:val="both"/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Calcule o valor correto da CBS devida, desconsiderando os créditos indevidos e incluindo a receita omitida.</w:t>
      </w:r>
    </w:p>
    <w:p w14:paraId="57A3224F" w14:textId="7C7DAF59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2868237E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2. (Cálculo – IBS Devido)</w:t>
      </w:r>
    </w:p>
    <w:p w14:paraId="3E2656BD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Calcule o valor correto do IBS devido nas mesmas condições.</w:t>
      </w:r>
    </w:p>
    <w:p w14:paraId="5FDA72D1" w14:textId="0DF7F4F9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5A7393D1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3. (Cálculo – Crédito Indevido)</w:t>
      </w:r>
    </w:p>
    <w:p w14:paraId="1EFA953D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Apure o valor total de créditos indevidamente apropriados pela empresa.</w:t>
      </w:r>
    </w:p>
    <w:p w14:paraId="0E3C169C" w14:textId="0E8135C1" w:rsid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13E318E1" w14:textId="77777777" w:rsidR="009E357D" w:rsidRPr="00A47DDD" w:rsidRDefault="009E357D" w:rsidP="00A47DDD">
      <w:pPr>
        <w:rPr>
          <w:rFonts w:ascii="Arial" w:hAnsi="Arial" w:cs="Arial"/>
          <w:sz w:val="24"/>
          <w:szCs w:val="24"/>
        </w:rPr>
      </w:pPr>
    </w:p>
    <w:p w14:paraId="323C2328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lastRenderedPageBreak/>
        <w:t>4. (Cálculo – Diferença Tributária)</w:t>
      </w:r>
    </w:p>
    <w:p w14:paraId="481D901F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Determine o valor total de tributos (CBS + IBS) que deixaram de ser recolhidos.</w:t>
      </w:r>
    </w:p>
    <w:p w14:paraId="312EBFE4" w14:textId="19E8AEA8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6984645E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5. (Discursiva – Planejamento Tributário)</w:t>
      </w:r>
    </w:p>
    <w:p w14:paraId="170B627C" w14:textId="77777777" w:rsidR="00A47DDD" w:rsidRPr="00A47DDD" w:rsidRDefault="00A47DDD" w:rsidP="009E357D">
      <w:pPr>
        <w:jc w:val="both"/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A segmentação societária adotada pela empresa caracteriza planejamento tributário lícito? Justifique.</w:t>
      </w:r>
    </w:p>
    <w:p w14:paraId="2ACDFDF3" w14:textId="6A174616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3B941105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6. (Discursiva – Evasão vs. Elisão)</w:t>
      </w:r>
    </w:p>
    <w:p w14:paraId="3A5DBA11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Classifique as condutas da empresa em elisão ou evasão fiscal, justificando cada uma.</w:t>
      </w:r>
    </w:p>
    <w:p w14:paraId="38B8026E" w14:textId="5A4D7F3E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06421127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7. (Discursiva – Limites do Planejamento)</w:t>
      </w:r>
    </w:p>
    <w:p w14:paraId="2F98BAD1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Explique por que a operação simulada ultrapassa os limites do planejamento tributário.</w:t>
      </w:r>
    </w:p>
    <w:p w14:paraId="1143BFDE" w14:textId="338D6F71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6F245640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8. (Discursiva – Propósito Negocial)</w:t>
      </w:r>
    </w:p>
    <w:p w14:paraId="600DD4B4" w14:textId="77777777" w:rsid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Analise a importância do propósito negocial no caso apresentado.</w:t>
      </w:r>
    </w:p>
    <w:p w14:paraId="7617560A" w14:textId="77777777" w:rsidR="000A3F40" w:rsidRPr="00A47DDD" w:rsidRDefault="000A3F40" w:rsidP="00A47DDD">
      <w:pPr>
        <w:rPr>
          <w:rFonts w:ascii="Arial" w:hAnsi="Arial" w:cs="Arial"/>
          <w:sz w:val="24"/>
          <w:szCs w:val="24"/>
        </w:rPr>
      </w:pPr>
    </w:p>
    <w:p w14:paraId="0DA5D62F" w14:textId="4D78EF9E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2E1685EB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9. (Discursiva – Implicações Legais)</w:t>
      </w:r>
    </w:p>
    <w:p w14:paraId="311C4EBB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Indique as possíveis consequências legais para a empresa.</w:t>
      </w:r>
    </w:p>
    <w:p w14:paraId="260524EA" w14:textId="115D9063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2E65FBB4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10. (Discursiva – Ética e Governança)</w:t>
      </w:r>
    </w:p>
    <w:p w14:paraId="1975E1F0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Avalie a conduta da empresa sob a ótica da ética empresarial e do compliance tributário.</w:t>
      </w:r>
    </w:p>
    <w:p w14:paraId="5A697AD8" w14:textId="1A26FFA2" w:rsid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0B59DC1A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1B9A9553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Segoe UI Emoji" w:hAnsi="Segoe UI Emoji" w:cs="Segoe UI Emoji"/>
          <w:b/>
          <w:bCs/>
          <w:sz w:val="24"/>
          <w:szCs w:val="24"/>
        </w:rPr>
        <w:t>✅</w:t>
      </w:r>
      <w:r w:rsidRPr="00A47DDD">
        <w:rPr>
          <w:rFonts w:ascii="Arial" w:hAnsi="Arial" w:cs="Arial"/>
          <w:b/>
          <w:bCs/>
          <w:sz w:val="24"/>
          <w:szCs w:val="24"/>
        </w:rPr>
        <w:t xml:space="preserve"> </w:t>
      </w:r>
      <w:r w:rsidRPr="00A47DDD">
        <w:rPr>
          <w:rFonts w:ascii="Arial" w:hAnsi="Arial" w:cs="Arial"/>
          <w:b/>
          <w:bCs/>
          <w:sz w:val="32"/>
          <w:szCs w:val="32"/>
        </w:rPr>
        <w:t>Gabarito Justificado</w:t>
      </w:r>
    </w:p>
    <w:p w14:paraId="145F575D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1. CBS Devida</w:t>
      </w:r>
    </w:p>
    <w:p w14:paraId="28A745D5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Receita total ajustada:</w:t>
      </w:r>
      <w:r w:rsidRPr="00A47DDD">
        <w:rPr>
          <w:rFonts w:ascii="Arial" w:hAnsi="Arial" w:cs="Arial"/>
          <w:sz w:val="24"/>
          <w:szCs w:val="24"/>
        </w:rPr>
        <w:br/>
        <w:t xml:space="preserve">8.000.000 + 400.000 = </w:t>
      </w:r>
      <w:r w:rsidRPr="00A47DDD">
        <w:rPr>
          <w:rFonts w:ascii="Arial" w:hAnsi="Arial" w:cs="Arial"/>
          <w:b/>
          <w:bCs/>
          <w:sz w:val="24"/>
          <w:szCs w:val="24"/>
        </w:rPr>
        <w:t>R$ 8.400.000</w:t>
      </w:r>
    </w:p>
    <w:p w14:paraId="342EB4F3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CBS (9%):</w:t>
      </w:r>
      <w:r w:rsidRPr="00A47DDD">
        <w:rPr>
          <w:rFonts w:ascii="Arial" w:hAnsi="Arial" w:cs="Arial"/>
          <w:sz w:val="24"/>
          <w:szCs w:val="24"/>
        </w:rPr>
        <w:br/>
        <w:t xml:space="preserve">8.400.000 × 9% = </w:t>
      </w:r>
      <w:r w:rsidRPr="00A47DDD">
        <w:rPr>
          <w:rFonts w:ascii="Arial" w:hAnsi="Arial" w:cs="Arial"/>
          <w:b/>
          <w:bCs/>
          <w:sz w:val="24"/>
          <w:szCs w:val="24"/>
        </w:rPr>
        <w:t>R$ 756.000</w:t>
      </w:r>
    </w:p>
    <w:p w14:paraId="7EE0AD6F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Créditos válidos:</w:t>
      </w:r>
      <w:r w:rsidRPr="00A47DDD">
        <w:rPr>
          <w:rFonts w:ascii="Arial" w:hAnsi="Arial" w:cs="Arial"/>
          <w:sz w:val="24"/>
          <w:szCs w:val="24"/>
        </w:rPr>
        <w:br/>
        <w:t xml:space="preserve">600.000 – 200.000 (indevido) = </w:t>
      </w:r>
      <w:r w:rsidRPr="00A47DDD">
        <w:rPr>
          <w:rFonts w:ascii="Arial" w:hAnsi="Arial" w:cs="Arial"/>
          <w:b/>
          <w:bCs/>
          <w:sz w:val="24"/>
          <w:szCs w:val="24"/>
        </w:rPr>
        <w:t>R$ 400.000</w:t>
      </w:r>
    </w:p>
    <w:p w14:paraId="6A4010BD" w14:textId="1F3C5D25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lastRenderedPageBreak/>
        <w:t>CBS devida:</w:t>
      </w:r>
      <w:r w:rsidRPr="00A47DDD">
        <w:rPr>
          <w:rFonts w:ascii="Arial" w:hAnsi="Arial" w:cs="Arial"/>
          <w:sz w:val="24"/>
          <w:szCs w:val="24"/>
        </w:rPr>
        <w:br/>
        <w:t xml:space="preserve">756.000 – 400.000 = </w:t>
      </w:r>
      <w:r w:rsidRPr="00A47DDD">
        <w:rPr>
          <w:rFonts w:ascii="Arial" w:hAnsi="Arial" w:cs="Arial"/>
          <w:b/>
          <w:bCs/>
          <w:sz w:val="24"/>
          <w:szCs w:val="24"/>
        </w:rPr>
        <w:t>R$ 356.000</w:t>
      </w:r>
    </w:p>
    <w:p w14:paraId="36CF1274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2. IBS Devido</w:t>
      </w:r>
    </w:p>
    <w:p w14:paraId="4103C648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IBS (18%):</w:t>
      </w:r>
      <w:r w:rsidRPr="00A47DDD">
        <w:rPr>
          <w:rFonts w:ascii="Arial" w:hAnsi="Arial" w:cs="Arial"/>
          <w:sz w:val="24"/>
          <w:szCs w:val="24"/>
        </w:rPr>
        <w:br/>
        <w:t xml:space="preserve">8.400.000 × 18% = </w:t>
      </w:r>
      <w:r w:rsidRPr="00A47DDD">
        <w:rPr>
          <w:rFonts w:ascii="Arial" w:hAnsi="Arial" w:cs="Arial"/>
          <w:b/>
          <w:bCs/>
          <w:sz w:val="24"/>
          <w:szCs w:val="24"/>
        </w:rPr>
        <w:t>R$ 1.512.000</w:t>
      </w:r>
    </w:p>
    <w:p w14:paraId="48DA7F57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Créditos válidos:</w:t>
      </w:r>
      <w:r w:rsidRPr="00A47DDD">
        <w:rPr>
          <w:rFonts w:ascii="Arial" w:hAnsi="Arial" w:cs="Arial"/>
          <w:sz w:val="24"/>
          <w:szCs w:val="24"/>
        </w:rPr>
        <w:br/>
        <w:t xml:space="preserve">1.200.000 – 300.000 = </w:t>
      </w:r>
      <w:r w:rsidRPr="00A47DDD">
        <w:rPr>
          <w:rFonts w:ascii="Arial" w:hAnsi="Arial" w:cs="Arial"/>
          <w:b/>
          <w:bCs/>
          <w:sz w:val="24"/>
          <w:szCs w:val="24"/>
        </w:rPr>
        <w:t>R$ 900.000</w:t>
      </w:r>
    </w:p>
    <w:p w14:paraId="0153F584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IBS devido:</w:t>
      </w:r>
      <w:r w:rsidRPr="00A47DDD">
        <w:rPr>
          <w:rFonts w:ascii="Arial" w:hAnsi="Arial" w:cs="Arial"/>
          <w:sz w:val="24"/>
          <w:szCs w:val="24"/>
        </w:rPr>
        <w:br/>
        <w:t xml:space="preserve">1.512.000 – 900.000 = </w:t>
      </w:r>
      <w:r w:rsidRPr="00A47DDD">
        <w:rPr>
          <w:rFonts w:ascii="Arial" w:hAnsi="Arial" w:cs="Arial"/>
          <w:b/>
          <w:bCs/>
          <w:sz w:val="24"/>
          <w:szCs w:val="24"/>
        </w:rPr>
        <w:t>R$ 612.000</w:t>
      </w:r>
    </w:p>
    <w:p w14:paraId="0CFE7251" w14:textId="41A21033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18744B18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3. Créditos Indevidos</w:t>
      </w:r>
    </w:p>
    <w:p w14:paraId="4071A981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CBS: R$ 200.000</w:t>
      </w:r>
      <w:r w:rsidRPr="00A47DDD">
        <w:rPr>
          <w:rFonts w:ascii="Arial" w:hAnsi="Arial" w:cs="Arial"/>
          <w:sz w:val="24"/>
          <w:szCs w:val="24"/>
        </w:rPr>
        <w:br/>
        <w:t>IBS: R$ 300.000</w:t>
      </w:r>
    </w:p>
    <w:p w14:paraId="63808A86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 xml:space="preserve">Total: </w:t>
      </w:r>
      <w:r w:rsidRPr="00A47DDD">
        <w:rPr>
          <w:rFonts w:ascii="Arial" w:hAnsi="Arial" w:cs="Arial"/>
          <w:b/>
          <w:bCs/>
          <w:sz w:val="24"/>
          <w:szCs w:val="24"/>
        </w:rPr>
        <w:t>R$ 500.000</w:t>
      </w:r>
    </w:p>
    <w:p w14:paraId="554F11F1" w14:textId="6426DABA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55702D88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4. Diferença Tributária</w:t>
      </w:r>
    </w:p>
    <w:p w14:paraId="4B8F9239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Total devido:</w:t>
      </w:r>
      <w:r w:rsidRPr="00A47DDD">
        <w:rPr>
          <w:rFonts w:ascii="Arial" w:hAnsi="Arial" w:cs="Arial"/>
          <w:sz w:val="24"/>
          <w:szCs w:val="24"/>
        </w:rPr>
        <w:br/>
        <w:t xml:space="preserve">356.000 + 612.000 = </w:t>
      </w:r>
      <w:r w:rsidRPr="00A47DDD">
        <w:rPr>
          <w:rFonts w:ascii="Arial" w:hAnsi="Arial" w:cs="Arial"/>
          <w:b/>
          <w:bCs/>
          <w:sz w:val="24"/>
          <w:szCs w:val="24"/>
        </w:rPr>
        <w:t>R$ 968.000</w:t>
      </w:r>
    </w:p>
    <w:p w14:paraId="5DE96A0D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Valor originalmente apurado (indevidamente reduzido):</w:t>
      </w:r>
    </w:p>
    <w:p w14:paraId="5E964A4A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CBS:</w:t>
      </w:r>
      <w:r w:rsidRPr="00A47DDD">
        <w:rPr>
          <w:rFonts w:ascii="Arial" w:hAnsi="Arial" w:cs="Arial"/>
          <w:sz w:val="24"/>
          <w:szCs w:val="24"/>
        </w:rPr>
        <w:br/>
        <w:t>720.000 – 600.000 = 120.000</w:t>
      </w:r>
    </w:p>
    <w:p w14:paraId="46ACE35B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IBS:</w:t>
      </w:r>
      <w:r w:rsidRPr="00A47DDD">
        <w:rPr>
          <w:rFonts w:ascii="Arial" w:hAnsi="Arial" w:cs="Arial"/>
          <w:sz w:val="24"/>
          <w:szCs w:val="24"/>
        </w:rPr>
        <w:br/>
        <w:t>1.440.000 – 1.200.000 = 240.000</w:t>
      </w:r>
    </w:p>
    <w:p w14:paraId="719AF82A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 xml:space="preserve">Total declarado: </w:t>
      </w:r>
      <w:r w:rsidRPr="00A47DDD">
        <w:rPr>
          <w:rFonts w:ascii="Arial" w:hAnsi="Arial" w:cs="Arial"/>
          <w:b/>
          <w:bCs/>
          <w:sz w:val="24"/>
          <w:szCs w:val="24"/>
        </w:rPr>
        <w:t>R$ 360.000</w:t>
      </w:r>
    </w:p>
    <w:p w14:paraId="612F68DA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Diferença não recolhida:</w:t>
      </w:r>
      <w:r w:rsidRPr="00A47DDD">
        <w:rPr>
          <w:rFonts w:ascii="Arial" w:hAnsi="Arial" w:cs="Arial"/>
          <w:sz w:val="24"/>
          <w:szCs w:val="24"/>
        </w:rPr>
        <w:br/>
        <w:t xml:space="preserve">968.000 – 360.000 = </w:t>
      </w:r>
      <w:r w:rsidRPr="00A47DDD">
        <w:rPr>
          <w:rFonts w:ascii="Arial" w:hAnsi="Arial" w:cs="Arial"/>
          <w:b/>
          <w:bCs/>
          <w:sz w:val="24"/>
          <w:szCs w:val="24"/>
        </w:rPr>
        <w:t>R$ 608.000</w:t>
      </w:r>
    </w:p>
    <w:p w14:paraId="72D66E4D" w14:textId="3376805A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27526A86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5. Planejamento Tributário</w:t>
      </w:r>
    </w:p>
    <w:p w14:paraId="1FCD558C" w14:textId="77777777" w:rsidR="00A47DDD" w:rsidRPr="00A47DDD" w:rsidRDefault="00A47DDD" w:rsidP="009E357D">
      <w:pPr>
        <w:jc w:val="both"/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A segmentação societária pode ser lícita (elisão), desde que haja propósito negocial real (</w:t>
      </w:r>
      <w:proofErr w:type="spellStart"/>
      <w:r w:rsidRPr="00A47DDD">
        <w:rPr>
          <w:rFonts w:ascii="Arial" w:hAnsi="Arial" w:cs="Arial"/>
          <w:sz w:val="24"/>
          <w:szCs w:val="24"/>
        </w:rPr>
        <w:t>ex</w:t>
      </w:r>
      <w:proofErr w:type="spellEnd"/>
      <w:r w:rsidRPr="00A47DDD">
        <w:rPr>
          <w:rFonts w:ascii="Arial" w:hAnsi="Arial" w:cs="Arial"/>
          <w:sz w:val="24"/>
          <w:szCs w:val="24"/>
        </w:rPr>
        <w:t>: eficiência operacional). Caso contrário, pode ser desconsiderada.</w:t>
      </w:r>
    </w:p>
    <w:p w14:paraId="23579E8C" w14:textId="6ADCCB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736A2DA8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6. Elisão vs. Evasão</w:t>
      </w:r>
    </w:p>
    <w:p w14:paraId="4B668D34" w14:textId="77777777" w:rsidR="00A47DDD" w:rsidRPr="00A47DDD" w:rsidRDefault="00A47DDD" w:rsidP="000404B2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 xml:space="preserve">Segmentação societária: potencial elisão (se legítima) </w:t>
      </w:r>
    </w:p>
    <w:p w14:paraId="3843D171" w14:textId="77777777" w:rsidR="00A47DDD" w:rsidRPr="00A47DDD" w:rsidRDefault="00A47DDD" w:rsidP="000404B2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 xml:space="preserve">Operação simulada: evasão (fraude) </w:t>
      </w:r>
    </w:p>
    <w:p w14:paraId="1CC6B5D1" w14:textId="77777777" w:rsidR="00A47DDD" w:rsidRPr="00A47DDD" w:rsidRDefault="00A47DDD" w:rsidP="000404B2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 xml:space="preserve">Omissão de receita: evasão </w:t>
      </w:r>
    </w:p>
    <w:p w14:paraId="0E39DDA2" w14:textId="7CE4A6B8" w:rsid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224BBA70" w14:textId="77777777" w:rsidR="009E357D" w:rsidRPr="00A47DDD" w:rsidRDefault="009E357D" w:rsidP="00A47DDD">
      <w:pPr>
        <w:rPr>
          <w:rFonts w:ascii="Arial" w:hAnsi="Arial" w:cs="Arial"/>
          <w:sz w:val="24"/>
          <w:szCs w:val="24"/>
        </w:rPr>
      </w:pPr>
    </w:p>
    <w:p w14:paraId="5CF846FF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7. Limites do Planejamento</w:t>
      </w:r>
    </w:p>
    <w:p w14:paraId="3BC898DA" w14:textId="7777777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A simulação viola a legalidade e a boa-fé, permitindo ao Fisco desconsiderar os atos.</w:t>
      </w:r>
    </w:p>
    <w:p w14:paraId="199CB279" w14:textId="6B60D552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2B77862E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8. Propósito Negocial</w:t>
      </w:r>
    </w:p>
    <w:p w14:paraId="23634B5C" w14:textId="77777777" w:rsidR="00A47DDD" w:rsidRPr="00A47DDD" w:rsidRDefault="00A47DDD" w:rsidP="009E357D">
      <w:pPr>
        <w:jc w:val="both"/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É essencial para validar o planejamento. Sem substância econômica, a operação é considerada abusiva.</w:t>
      </w:r>
    </w:p>
    <w:p w14:paraId="334EC830" w14:textId="40FAAA37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7062A304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9. Implicações Legais</w:t>
      </w:r>
    </w:p>
    <w:p w14:paraId="1314B888" w14:textId="77777777" w:rsidR="00A47DDD" w:rsidRPr="00A47DDD" w:rsidRDefault="00A47DDD" w:rsidP="000404B2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 xml:space="preserve">Multas e juros </w:t>
      </w:r>
    </w:p>
    <w:p w14:paraId="1CF7F86C" w14:textId="77777777" w:rsidR="00A47DDD" w:rsidRPr="00A47DDD" w:rsidRDefault="00A47DDD" w:rsidP="000404B2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 xml:space="preserve">Lançamento de ofício </w:t>
      </w:r>
    </w:p>
    <w:p w14:paraId="700217DB" w14:textId="77777777" w:rsidR="00A47DDD" w:rsidRPr="00A47DDD" w:rsidRDefault="00A47DDD" w:rsidP="000404B2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 xml:space="preserve">Possível crime tributário </w:t>
      </w:r>
    </w:p>
    <w:p w14:paraId="1B5A177C" w14:textId="77777777" w:rsidR="00A47DDD" w:rsidRPr="00A47DDD" w:rsidRDefault="00A47DDD" w:rsidP="000404B2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 xml:space="preserve">Responsabilização dos gestores </w:t>
      </w:r>
    </w:p>
    <w:p w14:paraId="6A43AB50" w14:textId="75B878AE" w:rsidR="00A47DDD" w:rsidRPr="00A47DDD" w:rsidRDefault="00A47DDD" w:rsidP="00A47DDD">
      <w:pPr>
        <w:rPr>
          <w:rFonts w:ascii="Arial" w:hAnsi="Arial" w:cs="Arial"/>
          <w:sz w:val="24"/>
          <w:szCs w:val="24"/>
        </w:rPr>
      </w:pPr>
    </w:p>
    <w:p w14:paraId="41100FE7" w14:textId="77777777" w:rsidR="00A47DDD" w:rsidRPr="00A47DDD" w:rsidRDefault="00A47DDD" w:rsidP="00A47DDD">
      <w:pPr>
        <w:rPr>
          <w:rFonts w:ascii="Arial" w:hAnsi="Arial" w:cs="Arial"/>
          <w:b/>
          <w:bCs/>
          <w:sz w:val="24"/>
          <w:szCs w:val="24"/>
        </w:rPr>
      </w:pPr>
      <w:r w:rsidRPr="00A47DDD">
        <w:rPr>
          <w:rFonts w:ascii="Arial" w:hAnsi="Arial" w:cs="Arial"/>
          <w:b/>
          <w:bCs/>
          <w:sz w:val="24"/>
          <w:szCs w:val="24"/>
        </w:rPr>
        <w:t>10. Ética e Governança</w:t>
      </w:r>
    </w:p>
    <w:p w14:paraId="203EE3B7" w14:textId="77777777" w:rsidR="00A47DDD" w:rsidRPr="00A47DDD" w:rsidRDefault="00A47DDD" w:rsidP="009E357D">
      <w:pPr>
        <w:jc w:val="both"/>
        <w:rPr>
          <w:rFonts w:ascii="Arial" w:hAnsi="Arial" w:cs="Arial"/>
          <w:sz w:val="24"/>
          <w:szCs w:val="24"/>
        </w:rPr>
      </w:pPr>
      <w:r w:rsidRPr="00A47DDD">
        <w:rPr>
          <w:rFonts w:ascii="Arial" w:hAnsi="Arial" w:cs="Arial"/>
          <w:sz w:val="24"/>
          <w:szCs w:val="24"/>
        </w:rPr>
        <w:t>A empresa demonstra falhas graves de compliance, com riscos reputacionais e legais. A governança tributária deve priorizar transparência e legalidade.</w:t>
      </w:r>
    </w:p>
    <w:p w14:paraId="1EC9D6DA" w14:textId="77777777" w:rsidR="00950BFB" w:rsidRPr="003E66B2" w:rsidRDefault="00950BFB" w:rsidP="003E66B2">
      <w:pPr>
        <w:rPr>
          <w:rFonts w:ascii="Arial" w:hAnsi="Arial" w:cs="Arial"/>
          <w:sz w:val="24"/>
          <w:szCs w:val="24"/>
        </w:rPr>
      </w:pPr>
    </w:p>
    <w:p w14:paraId="69390B35" w14:textId="77777777" w:rsidR="002531AF" w:rsidRPr="002531AF" w:rsidRDefault="002531AF" w:rsidP="002531AF">
      <w:pPr>
        <w:rPr>
          <w:rFonts w:ascii="Arial" w:hAnsi="Arial" w:cs="Arial"/>
          <w:sz w:val="24"/>
          <w:szCs w:val="24"/>
        </w:rPr>
      </w:pPr>
    </w:p>
    <w:p w14:paraId="6F912B8D" w14:textId="77777777" w:rsidR="002531AF" w:rsidRPr="00BF3F62" w:rsidRDefault="002531AF">
      <w:pPr>
        <w:rPr>
          <w:rFonts w:ascii="Arial" w:hAnsi="Arial" w:cs="Arial"/>
          <w:sz w:val="24"/>
          <w:szCs w:val="24"/>
        </w:rPr>
      </w:pPr>
    </w:p>
    <w:sectPr w:rsidR="002531AF" w:rsidRPr="00BF3F62" w:rsidSect="000D4833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ECA17" w14:textId="77777777" w:rsidR="000404B2" w:rsidRDefault="000404B2" w:rsidP="000D4833">
      <w:pPr>
        <w:spacing w:after="0" w:line="240" w:lineRule="auto"/>
      </w:pPr>
      <w:r>
        <w:separator/>
      </w:r>
    </w:p>
  </w:endnote>
  <w:endnote w:type="continuationSeparator" w:id="0">
    <w:p w14:paraId="57C6F1A9" w14:textId="77777777" w:rsidR="000404B2" w:rsidRDefault="000404B2" w:rsidP="000D4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8B9B4" w14:textId="38B0EB84" w:rsidR="000D4833" w:rsidRPr="000D4833" w:rsidRDefault="00181CD0">
    <w:pPr>
      <w:pStyle w:val="Rodap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Planejamento Tributário</w:t>
    </w:r>
    <w:r w:rsidR="000D4833" w:rsidRPr="000D4833">
      <w:rPr>
        <w:rFonts w:ascii="Arial" w:hAnsi="Arial" w:cs="Arial"/>
        <w:b/>
        <w:bCs/>
        <w:sz w:val="24"/>
        <w:szCs w:val="24"/>
      </w:rPr>
      <w:ptab w:relativeTo="margin" w:alignment="center" w:leader="none"/>
    </w:r>
    <w:r w:rsidR="000D4833" w:rsidRPr="000D4833">
      <w:rPr>
        <w:rFonts w:ascii="Arial" w:hAnsi="Arial" w:cs="Arial"/>
        <w:b/>
        <w:bCs/>
        <w:sz w:val="24"/>
        <w:szCs w:val="24"/>
      </w:rPr>
      <w:ptab w:relativeTo="margin" w:alignment="right" w:leader="none"/>
    </w:r>
    <w:r w:rsidR="000D4833" w:rsidRPr="000D4833">
      <w:rPr>
        <w:rFonts w:ascii="Arial" w:hAnsi="Arial" w:cs="Arial"/>
        <w:b/>
        <w:bCs/>
        <w:sz w:val="24"/>
        <w:szCs w:val="24"/>
      </w:rPr>
      <w:t>Prof. Dr. Silvio Aparecido Crepaldi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6552C" w14:textId="77777777" w:rsidR="000404B2" w:rsidRDefault="000404B2" w:rsidP="000D4833">
      <w:pPr>
        <w:spacing w:after="0" w:line="240" w:lineRule="auto"/>
      </w:pPr>
      <w:r>
        <w:separator/>
      </w:r>
    </w:p>
  </w:footnote>
  <w:footnote w:type="continuationSeparator" w:id="0">
    <w:p w14:paraId="71EEFF3C" w14:textId="77777777" w:rsidR="000404B2" w:rsidRDefault="000404B2" w:rsidP="000D4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60F9C"/>
    <w:multiLevelType w:val="multilevel"/>
    <w:tmpl w:val="14349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28312C"/>
    <w:multiLevelType w:val="multilevel"/>
    <w:tmpl w:val="5B125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634A41"/>
    <w:multiLevelType w:val="multilevel"/>
    <w:tmpl w:val="E2DA5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3550048">
    <w:abstractNumId w:val="2"/>
  </w:num>
  <w:num w:numId="2" w16cid:durableId="1558005186">
    <w:abstractNumId w:val="0"/>
  </w:num>
  <w:num w:numId="3" w16cid:durableId="105993837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833"/>
    <w:rsid w:val="000046D3"/>
    <w:rsid w:val="0001493F"/>
    <w:rsid w:val="000404B2"/>
    <w:rsid w:val="00080061"/>
    <w:rsid w:val="00081A96"/>
    <w:rsid w:val="000A3F40"/>
    <w:rsid w:val="000D4833"/>
    <w:rsid w:val="0013789C"/>
    <w:rsid w:val="00150C8F"/>
    <w:rsid w:val="00181CD0"/>
    <w:rsid w:val="0020554C"/>
    <w:rsid w:val="002531AF"/>
    <w:rsid w:val="002A7639"/>
    <w:rsid w:val="002F5280"/>
    <w:rsid w:val="003359A8"/>
    <w:rsid w:val="003A3402"/>
    <w:rsid w:val="003B0A3B"/>
    <w:rsid w:val="003E66B2"/>
    <w:rsid w:val="004252EF"/>
    <w:rsid w:val="00537117"/>
    <w:rsid w:val="00557C2F"/>
    <w:rsid w:val="005C77B9"/>
    <w:rsid w:val="00650A83"/>
    <w:rsid w:val="00685029"/>
    <w:rsid w:val="006C108E"/>
    <w:rsid w:val="006E74D3"/>
    <w:rsid w:val="00702B15"/>
    <w:rsid w:val="00717064"/>
    <w:rsid w:val="007306E3"/>
    <w:rsid w:val="00765BF5"/>
    <w:rsid w:val="007D1992"/>
    <w:rsid w:val="00854E30"/>
    <w:rsid w:val="008E0D12"/>
    <w:rsid w:val="00950BFB"/>
    <w:rsid w:val="009E357D"/>
    <w:rsid w:val="009E6BD3"/>
    <w:rsid w:val="00A37743"/>
    <w:rsid w:val="00A47DDD"/>
    <w:rsid w:val="00A57822"/>
    <w:rsid w:val="00A83617"/>
    <w:rsid w:val="00AB59C3"/>
    <w:rsid w:val="00AE739E"/>
    <w:rsid w:val="00BB6C69"/>
    <w:rsid w:val="00BF3F62"/>
    <w:rsid w:val="00C0022C"/>
    <w:rsid w:val="00C14AED"/>
    <w:rsid w:val="00C33DEC"/>
    <w:rsid w:val="00C70D13"/>
    <w:rsid w:val="00CA0004"/>
    <w:rsid w:val="00CE3F41"/>
    <w:rsid w:val="00CE4D5A"/>
    <w:rsid w:val="00CE79A2"/>
    <w:rsid w:val="00D054B6"/>
    <w:rsid w:val="00D21100"/>
    <w:rsid w:val="00DE62D8"/>
    <w:rsid w:val="00E12082"/>
    <w:rsid w:val="00E31AA5"/>
    <w:rsid w:val="00E60621"/>
    <w:rsid w:val="00E65635"/>
    <w:rsid w:val="00E831B0"/>
    <w:rsid w:val="00ED042C"/>
    <w:rsid w:val="00FB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DA8B7"/>
  <w15:chartTrackingRefBased/>
  <w15:docId w15:val="{A7AD053A-9AE2-41BA-8BB2-4857BC518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D4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4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D48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D4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D48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D48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D48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D48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D48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D48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D48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D48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D483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D483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D48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D483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D48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D48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D48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D4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D48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D4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D4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D483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D483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D483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D48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D483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D483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0D48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D4833"/>
  </w:style>
  <w:style w:type="paragraph" w:styleId="Rodap">
    <w:name w:val="footer"/>
    <w:basedOn w:val="Normal"/>
    <w:link w:val="RodapChar"/>
    <w:uiPriority w:val="99"/>
    <w:unhideWhenUsed/>
    <w:rsid w:val="000D48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D4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1383</Words>
  <Characters>8399</Characters>
  <Application>Microsoft Office Word</Application>
  <DocSecurity>0</DocSecurity>
  <Lines>311</Lines>
  <Paragraphs>168</Paragraphs>
  <ScaleCrop>false</ScaleCrop>
  <Manager>Prof. Dr. Silvio Crepaldi</Manager>
  <Company>Simões Crepaldi Assessoria Ltda.</Company>
  <LinksUpToDate>false</LinksUpToDate>
  <CharactersWithSpaces>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Direito Tributário e Malhas Fiscais</dc:title>
  <dc:subject>Questões e Estudo de Caso</dc:subject>
  <dc:creator>Professor Doutor Silvio Aparecido Crepaldi</dc:creator>
  <cp:keywords>Prof. Dr. Crepaldi</cp:keywords>
  <dc:description/>
  <cp:lastModifiedBy>Silvio Crepaldi</cp:lastModifiedBy>
  <cp:revision>2</cp:revision>
  <cp:lastPrinted>2026-05-04T18:55:00Z</cp:lastPrinted>
  <dcterms:created xsi:type="dcterms:W3CDTF">2026-06-27T19:10:00Z</dcterms:created>
  <dcterms:modified xsi:type="dcterms:W3CDTF">2026-06-27T19:10:00Z</dcterms:modified>
  <cp:category>Tema 1</cp:category>
</cp:coreProperties>
</file>